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74"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808"/>
      </w:tblGrid>
      <w:tr w:rsidR="00A17D32" w:rsidTr="00AC4FFC">
        <w:trPr>
          <w:trHeight w:val="2097"/>
        </w:trPr>
        <w:tc>
          <w:tcPr>
            <w:tcW w:w="2766" w:type="dxa"/>
          </w:tcPr>
          <w:p w:rsidR="00A17D32" w:rsidRDefault="00A17D32" w:rsidP="00AC4FFC">
            <w:pPr>
              <w:spacing w:line="276" w:lineRule="auto"/>
              <w:jc w:val="both"/>
              <w:rPr>
                <w:rStyle w:val="Strong"/>
                <w:i/>
                <w:color w:val="333333"/>
                <w:shd w:val="clear" w:color="auto" w:fill="FFFFFF"/>
              </w:rPr>
            </w:pPr>
            <w:r w:rsidRPr="004D4621">
              <w:rPr>
                <w:rStyle w:val="Strong"/>
                <w:i/>
                <w:noProof/>
                <w:color w:val="333333"/>
                <w:shd w:val="clear" w:color="auto" w:fill="FFFFFF"/>
              </w:rPr>
              <w:drawing>
                <wp:inline distT="0" distB="0" distL="0" distR="0" wp14:anchorId="5C8D9411" wp14:editId="3E7636D4">
                  <wp:extent cx="1312223" cy="12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6018" cy="1246189"/>
                          </a:xfrm>
                          <a:prstGeom prst="ellipse">
                            <a:avLst/>
                          </a:prstGeom>
                          <a:ln>
                            <a:noFill/>
                          </a:ln>
                          <a:effectLst>
                            <a:softEdge rad="112500"/>
                          </a:effectLst>
                        </pic:spPr>
                      </pic:pic>
                    </a:graphicData>
                  </a:graphic>
                </wp:inline>
              </w:drawing>
            </w:r>
          </w:p>
        </w:tc>
        <w:tc>
          <w:tcPr>
            <w:tcW w:w="6808" w:type="dxa"/>
            <w:vAlign w:val="center"/>
          </w:tcPr>
          <w:p w:rsidR="00A17D32" w:rsidRPr="006004EF" w:rsidRDefault="00A17D32" w:rsidP="00AC4FFC">
            <w:pPr>
              <w:spacing w:line="276" w:lineRule="auto"/>
              <w:jc w:val="center"/>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04EF">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BÀI GIỚI THIỆ</w:t>
            </w:r>
            <w:r>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 SÁCH THÁNG </w:t>
            </w:r>
            <w:r w:rsidR="009E001C">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bookmarkStart w:id="0" w:name="_GoBack"/>
            <w:bookmarkEnd w:id="0"/>
          </w:p>
          <w:p w:rsidR="00A17D32" w:rsidRPr="00C16AC1" w:rsidRDefault="00A17D32" w:rsidP="00AC4FFC">
            <w:pPr>
              <w:spacing w:line="276" w:lineRule="auto"/>
              <w:jc w:val="center"/>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AC1">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Chủ đề</w:t>
            </w:r>
            <w:r w:rsidR="00A63D00">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Tiếp bước lên Đoàn</w:t>
            </w:r>
          </w:p>
          <w:p w:rsidR="00A17D32" w:rsidRPr="004D4621" w:rsidRDefault="00A17D32" w:rsidP="00AC4FFC">
            <w:pPr>
              <w:spacing w:line="276" w:lineRule="auto"/>
              <w:jc w:val="center"/>
              <w:rPr>
                <w:rStyle w:val="Strong"/>
                <w:b w:val="0"/>
                <w:i/>
                <w:color w:val="333333"/>
                <w:sz w:val="40"/>
                <w:shd w:val="clear" w:color="auto" w:fill="FFFFFF"/>
              </w:rPr>
            </w:pPr>
            <w:r>
              <w:rPr>
                <w:bCs/>
                <w:i/>
                <w:noProof/>
                <w:color w:val="333333"/>
                <w:sz w:val="40"/>
                <w:shd w:val="clear" w:color="auto" w:fill="FFFFFF"/>
              </w:rPr>
              <w:drawing>
                <wp:inline distT="0" distB="0" distL="0" distR="0" wp14:anchorId="58223702" wp14:editId="33A53952">
                  <wp:extent cx="2569669" cy="3873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a.png"/>
                          <pic:cNvPicPr/>
                        </pic:nvPicPr>
                        <pic:blipFill rotWithShape="1">
                          <a:blip r:embed="rId5" cstate="print">
                            <a:extLst>
                              <a:ext uri="{28A0092B-C50C-407E-A947-70E740481C1C}">
                                <a14:useLocalDpi xmlns:a14="http://schemas.microsoft.com/office/drawing/2010/main" val="0"/>
                              </a:ext>
                            </a:extLst>
                          </a:blip>
                          <a:srcRect t="21755" r="-845" b="56729"/>
                          <a:stretch/>
                        </pic:blipFill>
                        <pic:spPr bwMode="auto">
                          <a:xfrm>
                            <a:off x="0" y="0"/>
                            <a:ext cx="2679117" cy="403848"/>
                          </a:xfrm>
                          <a:prstGeom prst="rect">
                            <a:avLst/>
                          </a:prstGeom>
                          <a:ln>
                            <a:noFill/>
                          </a:ln>
                          <a:extLst>
                            <a:ext uri="{53640926-AAD7-44D8-BBD7-CCE9431645EC}">
                              <a14:shadowObscured xmlns:a14="http://schemas.microsoft.com/office/drawing/2010/main"/>
                            </a:ext>
                          </a:extLst>
                        </pic:spPr>
                      </pic:pic>
                    </a:graphicData>
                  </a:graphic>
                </wp:inline>
              </w:drawing>
            </w:r>
          </w:p>
        </w:tc>
      </w:tr>
    </w:tbl>
    <w:p w:rsidR="00A366A1" w:rsidRPr="00BC5D90" w:rsidRDefault="00A366A1" w:rsidP="00BC5D90">
      <w:pPr>
        <w:jc w:val="center"/>
      </w:pPr>
      <w:r>
        <w:rPr>
          <w:noProof/>
        </w:rPr>
        <mc:AlternateContent>
          <mc:Choice Requires="wps">
            <w:drawing>
              <wp:anchor distT="0" distB="0" distL="114300" distR="114300" simplePos="0" relativeHeight="251659264" behindDoc="0" locked="0" layoutInCell="1" allowOverlap="1" wp14:anchorId="7CD9221E" wp14:editId="30FEC938">
                <wp:simplePos x="0" y="0"/>
                <wp:positionH relativeFrom="margin">
                  <wp:posOffset>-112395</wp:posOffset>
                </wp:positionH>
                <wp:positionV relativeFrom="paragraph">
                  <wp:posOffset>5715</wp:posOffset>
                </wp:positionV>
                <wp:extent cx="6501130" cy="795020"/>
                <wp:effectExtent l="0" t="0" r="0" b="5080"/>
                <wp:wrapTopAndBottom/>
                <wp:docPr id="1" name="Text Box 1"/>
                <wp:cNvGraphicFramePr/>
                <a:graphic xmlns:a="http://schemas.openxmlformats.org/drawingml/2006/main">
                  <a:graphicData uri="http://schemas.microsoft.com/office/word/2010/wordprocessingShape">
                    <wps:wsp>
                      <wps:cNvSpPr txBox="1"/>
                      <wps:spPr>
                        <a:xfrm>
                          <a:off x="0" y="0"/>
                          <a:ext cx="6501130" cy="795020"/>
                        </a:xfrm>
                        <a:prstGeom prst="rect">
                          <a:avLst/>
                        </a:prstGeom>
                        <a:noFill/>
                        <a:ln>
                          <a:noFill/>
                        </a:ln>
                      </wps:spPr>
                      <wps:txbx>
                        <w:txbxContent>
                          <w:p w:rsidR="00BC14FC" w:rsidRDefault="00A366A1" w:rsidP="00BC14FC">
                            <w:pPr>
                              <w:pStyle w:val="NormalWeb"/>
                              <w:shd w:val="clear" w:color="auto" w:fill="FFFFFF"/>
                              <w:spacing w:before="0" w:beforeAutospacing="0" w:after="0" w:afterAutospacing="0" w:line="276" w:lineRule="auto"/>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7D0B">
                              <w:rPr>
                                <w:b/>
                                <w:bCs/>
                                <w:iCs/>
                                <w:color w:val="FF0000"/>
                                <w:sz w:val="40"/>
                                <w:szCs w:val="72"/>
                                <w:shd w:val="clear" w:color="auto" w:fill="FFFFF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CUỐN SÁCH: </w:t>
                            </w:r>
                            <w:r w:rsidR="00BC14FC">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NHỮNG CHUYỆN KỂ VỀ BÁC HỒ</w:t>
                            </w:r>
                          </w:p>
                          <w:p w:rsidR="00A366A1" w:rsidRPr="00BC14FC" w:rsidRDefault="00BC14FC" w:rsidP="00BC14FC">
                            <w:pPr>
                              <w:pStyle w:val="NormalWeb"/>
                              <w:shd w:val="clear" w:color="auto" w:fill="FFFFFF"/>
                              <w:spacing w:before="0" w:beforeAutospacing="0" w:after="0" w:afterAutospacing="0" w:line="276" w:lineRule="auto"/>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VỚI GIÁO DỤC VÀ THẾ HỆ TRẺ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9221E" id="_x0000_t202" coordsize="21600,21600" o:spt="202" path="m,l,21600r21600,l21600,xe">
                <v:stroke joinstyle="miter"/>
                <v:path gradientshapeok="t" o:connecttype="rect"/>
              </v:shapetype>
              <v:shape id="Text Box 1" o:spid="_x0000_s1026" type="#_x0000_t202" style="position:absolute;left:0;text-align:left;margin-left:-8.85pt;margin-top:.45pt;width:511.9pt;height:6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" filled="f" stroked="f">
                <v:textbox>
                  <w:txbxContent>
                    <w:p w:rsidR="00BC14FC" w:rsidRDefault="00A366A1" w:rsidP="00BC14FC">
                      <w:pPr>
                        <w:pStyle w:val="NormalWeb"/>
                        <w:shd w:val="clear" w:color="auto" w:fill="FFFFFF"/>
                        <w:spacing w:before="0" w:beforeAutospacing="0" w:after="0" w:afterAutospacing="0" w:line="276" w:lineRule="auto"/>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7D0B">
                        <w:rPr>
                          <w:b/>
                          <w:bCs/>
                          <w:iCs/>
                          <w:color w:val="FF0000"/>
                          <w:sz w:val="40"/>
                          <w:szCs w:val="72"/>
                          <w:shd w:val="clear" w:color="auto" w:fill="FFFFF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CUỐN SÁCH: </w:t>
                      </w:r>
                      <w:r w:rsidR="00BC14FC">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NHỮNG CHUYỆN KỂ VỀ BÁC HỒ</w:t>
                      </w:r>
                    </w:p>
                    <w:p w:rsidR="00A366A1" w:rsidRPr="00BC14FC" w:rsidRDefault="00BC14FC" w:rsidP="00BC14FC">
                      <w:pPr>
                        <w:pStyle w:val="NormalWeb"/>
                        <w:shd w:val="clear" w:color="auto" w:fill="FFFFFF"/>
                        <w:spacing w:before="0" w:beforeAutospacing="0" w:after="0" w:afterAutospacing="0" w:line="276" w:lineRule="auto"/>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VỚI GIÁO DỤC VÀ THẾ HỆ TRẺ</w:t>
                      </w:r>
                    </w:p>
                  </w:txbxContent>
                </v:textbox>
                <w10:wrap type="topAndBottom" anchorx="margin"/>
              </v:shape>
            </w:pict>
          </mc:Fallback>
        </mc:AlternateContent>
      </w:r>
      <w:r>
        <w:rPr>
          <w:rStyle w:val="Strong"/>
          <w:i/>
          <w:color w:val="333333"/>
          <w:shd w:val="clear" w:color="auto" w:fill="FFFFFF"/>
        </w:rPr>
        <w:t>Kính chào các T</w:t>
      </w:r>
      <w:r w:rsidRPr="00845344">
        <w:rPr>
          <w:rStyle w:val="Strong"/>
          <w:i/>
          <w:color w:val="333333"/>
          <w:shd w:val="clear" w:color="auto" w:fill="FFFFFF"/>
        </w:rPr>
        <w:t>hầ</w:t>
      </w:r>
      <w:r>
        <w:rPr>
          <w:rStyle w:val="Strong"/>
          <w:i/>
          <w:color w:val="333333"/>
          <w:shd w:val="clear" w:color="auto" w:fill="FFFFFF"/>
        </w:rPr>
        <w:t>y C</w:t>
      </w:r>
      <w:r w:rsidRPr="00845344">
        <w:rPr>
          <w:rStyle w:val="Strong"/>
          <w:i/>
          <w:color w:val="333333"/>
          <w:shd w:val="clear" w:color="auto" w:fill="FFFFFF"/>
        </w:rPr>
        <w:t>ô giáo cùng toàn thể các em học sinh thân mến!</w:t>
      </w:r>
    </w:p>
    <w:p w:rsidR="00BC14FC" w:rsidRPr="00BC14FC" w:rsidRDefault="00BC14FC" w:rsidP="00BC14FC">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xml:space="preserve">Chủ tịch Hồ Chí Minh luôn dành sự quan tâm, chăm sóc đối với thế hệ trẻ Việt Nam Bác luôn đánh giá cao vai trò của tuổi trẻ trong sự nghiệp xây dựng </w:t>
      </w:r>
      <w:r>
        <w:rPr>
          <w:sz w:val="26"/>
          <w:szCs w:val="26"/>
        </w:rPr>
        <w:t>và bảo vệ đất nước. Người nói “</w:t>
      </w:r>
      <w:r w:rsidRPr="00BC14FC">
        <w:rPr>
          <w:sz w:val="26"/>
          <w:szCs w:val="26"/>
        </w:rPr>
        <w:t>Một năm khởi đầu từ mùa xuân. Một đời khởi đầu từ tuổi trẻ. Tuổi trẻ là m</w:t>
      </w:r>
      <w:r>
        <w:rPr>
          <w:sz w:val="26"/>
          <w:szCs w:val="26"/>
        </w:rPr>
        <w:t xml:space="preserve">ùa xuân của xã hội”. </w:t>
      </w:r>
      <w:r w:rsidRPr="00BC14FC">
        <w:rPr>
          <w:sz w:val="26"/>
          <w:szCs w:val="26"/>
        </w:rPr>
        <w:t>Dù ở đâu lúc nào bao giờ Bác cũng dành sự quan tâm sâu sắc tới thế hệ tương lai của nước nhà.</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Để hiểu rõ hơn về tình thương yêu của Bác đối với thế hệ trẻ trong buổi giới thiệu sác</w:t>
      </w:r>
      <w:r w:rsidR="000937B0">
        <w:rPr>
          <w:sz w:val="26"/>
          <w:szCs w:val="26"/>
        </w:rPr>
        <w:t xml:space="preserve">h ngày hôm nay thư viện trường Tiểu học An Phú 3 giới thiệu cuốn sách </w:t>
      </w:r>
      <w:r w:rsidR="000937B0" w:rsidRPr="000937B0">
        <w:rPr>
          <w:b/>
          <w:i/>
          <w:color w:val="FF0000"/>
          <w:sz w:val="26"/>
          <w:szCs w:val="26"/>
        </w:rPr>
        <w:t>“Những chuyện kể về</w:t>
      </w:r>
      <w:r w:rsidR="000937B0" w:rsidRPr="000937B0">
        <w:rPr>
          <w:i/>
          <w:color w:val="FF0000"/>
          <w:sz w:val="26"/>
          <w:szCs w:val="26"/>
        </w:rPr>
        <w:t xml:space="preserve"> </w:t>
      </w:r>
      <w:r w:rsidRPr="000937B0">
        <w:rPr>
          <w:rStyle w:val="Strong"/>
          <w:i/>
          <w:color w:val="FF0000"/>
          <w:sz w:val="26"/>
          <w:szCs w:val="26"/>
        </w:rPr>
        <w:t>Bác Hồ với giáo dục và thế hệ trẻ</w:t>
      </w:r>
      <w:r w:rsidRPr="000937B0">
        <w:rPr>
          <w:i/>
          <w:color w:val="FF0000"/>
          <w:sz w:val="26"/>
          <w:szCs w:val="26"/>
        </w:rPr>
        <w:t>”</w:t>
      </w:r>
      <w:r w:rsidRPr="000937B0">
        <w:rPr>
          <w:color w:val="FF0000"/>
          <w:sz w:val="26"/>
          <w:szCs w:val="26"/>
        </w:rPr>
        <w:t xml:space="preserve"> </w:t>
      </w:r>
      <w:r w:rsidRPr="00BC14FC">
        <w:rPr>
          <w:sz w:val="26"/>
          <w:szCs w:val="26"/>
        </w:rPr>
        <w:t>của tác giả Phan Tuyết và Bích Diệp (sưu t</w:t>
      </w:r>
      <w:r w:rsidR="000937B0">
        <w:rPr>
          <w:sz w:val="26"/>
          <w:szCs w:val="26"/>
        </w:rPr>
        <w:t>ầm, tuyển chọn) . Nhà xuất bản L</w:t>
      </w:r>
      <w:r w:rsidRPr="00BC14FC">
        <w:rPr>
          <w:sz w:val="26"/>
          <w:szCs w:val="26"/>
        </w:rPr>
        <w:t>ao động được phát hành năm 2009. Cuốn sách gồm 23</w:t>
      </w:r>
      <w:r w:rsidR="000937B0">
        <w:rPr>
          <w:sz w:val="26"/>
          <w:szCs w:val="26"/>
        </w:rPr>
        <w:t>2 trang với khổ sách 16 x 24cm.</w:t>
      </w:r>
    </w:p>
    <w:p w:rsidR="000937B0" w:rsidRDefault="000937B0" w:rsidP="000937B0">
      <w:pPr>
        <w:pStyle w:val="NormalWeb"/>
        <w:shd w:val="clear" w:color="auto" w:fill="FFFFFF"/>
        <w:spacing w:before="0" w:beforeAutospacing="0" w:after="0" w:afterAutospacing="0" w:line="276" w:lineRule="auto"/>
        <w:jc w:val="center"/>
        <w:rPr>
          <w:sz w:val="26"/>
          <w:szCs w:val="26"/>
        </w:rPr>
      </w:pPr>
      <w:r w:rsidRPr="000937B0">
        <w:rPr>
          <w:sz w:val="26"/>
          <w:szCs w:val="26"/>
        </w:rPr>
        <w:drawing>
          <wp:inline distT="0" distB="0" distL="0" distR="0" wp14:anchorId="6CA5363E" wp14:editId="6E8168D4">
            <wp:extent cx="3365673" cy="40430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8906" cy="4058897"/>
                    </a:xfrm>
                    <a:prstGeom prst="rect">
                      <a:avLst/>
                    </a:prstGeom>
                  </pic:spPr>
                </pic:pic>
              </a:graphicData>
            </a:graphic>
          </wp:inline>
        </w:drawing>
      </w:r>
    </w:p>
    <w:p w:rsidR="000937B0" w:rsidRPr="000937B0" w:rsidRDefault="000937B0" w:rsidP="000937B0">
      <w:pPr>
        <w:pStyle w:val="NormalWeb"/>
        <w:shd w:val="clear" w:color="auto" w:fill="FFFFFF"/>
        <w:spacing w:before="0" w:beforeAutospacing="0" w:after="0" w:afterAutospacing="0" w:line="276" w:lineRule="auto"/>
        <w:jc w:val="center"/>
        <w:rPr>
          <w:i/>
          <w:sz w:val="26"/>
          <w:szCs w:val="26"/>
        </w:rPr>
      </w:pPr>
      <w:r w:rsidRPr="000937B0">
        <w:rPr>
          <w:i/>
          <w:sz w:val="26"/>
          <w:szCs w:val="26"/>
        </w:rPr>
        <w:t>Hình ảnh cuốn sách</w:t>
      </w:r>
    </w:p>
    <w:p w:rsidR="00BC14FC" w:rsidRPr="00BC14FC" w:rsidRDefault="000937B0" w:rsidP="000937B0">
      <w:pPr>
        <w:pStyle w:val="NormalWeb"/>
        <w:shd w:val="clear" w:color="auto" w:fill="FFFFFF"/>
        <w:spacing w:before="0" w:beforeAutospacing="0" w:after="0" w:afterAutospacing="0" w:line="276" w:lineRule="auto"/>
        <w:ind w:firstLine="720"/>
        <w:jc w:val="both"/>
        <w:rPr>
          <w:sz w:val="26"/>
          <w:szCs w:val="26"/>
        </w:rPr>
      </w:pPr>
      <w:r>
        <w:rPr>
          <w:sz w:val="26"/>
          <w:szCs w:val="26"/>
        </w:rPr>
        <w:t>* Nội dung c</w:t>
      </w:r>
      <w:r w:rsidR="00BC14FC" w:rsidRPr="00BC14FC">
        <w:rPr>
          <w:sz w:val="26"/>
          <w:szCs w:val="26"/>
        </w:rPr>
        <w:t>uốn sách gồm 2 phần:</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0937B0">
        <w:rPr>
          <w:b/>
          <w:sz w:val="26"/>
          <w:szCs w:val="26"/>
          <w:u w:val="single"/>
        </w:rPr>
        <w:t>Phần I:</w:t>
      </w:r>
      <w:r w:rsidRPr="00BC14FC">
        <w:rPr>
          <w:sz w:val="26"/>
          <w:szCs w:val="26"/>
        </w:rPr>
        <w:t xml:space="preserve"> Là những câu chuyện kể về Bác Hồ với giáo dục và thế hệ trẻ gồm 56 câu truyện nhỏ, như:</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lastRenderedPageBreak/>
        <w:t>+ Thầy giáo Thành ở trường Dục Thanh</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Bác dạy chúng ta nói và viết</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Ý nghĩa trồng người của Bác</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Tình thương của Bác</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Bác Hồ với thiếu nhi thủ đô</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0937B0">
        <w:rPr>
          <w:b/>
          <w:sz w:val="26"/>
          <w:szCs w:val="26"/>
          <w:u w:val="single"/>
        </w:rPr>
        <w:t>Phần II</w:t>
      </w:r>
      <w:r w:rsidRPr="00BC14FC">
        <w:rPr>
          <w:sz w:val="26"/>
          <w:szCs w:val="26"/>
        </w:rPr>
        <w:t>: Trích các bài nói, bài viết , thư… của Bác Hồ với giáo dục và thế hệ trẻ</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Nâng cao dân trí</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Thư gửi quân nhân đọc báo</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Muốn xứng đáng vai trò người chủ thì phải học tập</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Gửi thanh niên và nhi đồng toàn quốc nhân dịp tết sắp đến</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Thanh niên là chủ tuong lai của đât nước</w:t>
      </w:r>
      <w:r w:rsidR="000937B0">
        <w:rPr>
          <w:sz w:val="26"/>
          <w:szCs w:val="26"/>
        </w:rPr>
        <w:t>.</w:t>
      </w:r>
    </w:p>
    <w:p w:rsid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 Đội thanh niên xung phong</w:t>
      </w:r>
      <w:r w:rsidR="000937B0">
        <w:rPr>
          <w:sz w:val="26"/>
          <w:szCs w:val="26"/>
        </w:rPr>
        <w:t>.</w:t>
      </w:r>
    </w:p>
    <w:p w:rsidR="00072AE0" w:rsidRPr="000937B0" w:rsidRDefault="00BC14FC" w:rsidP="000937B0">
      <w:pPr>
        <w:pStyle w:val="NormalWeb"/>
        <w:shd w:val="clear" w:color="auto" w:fill="FFFFFF"/>
        <w:spacing w:before="0" w:beforeAutospacing="0" w:after="0" w:afterAutospacing="0" w:line="276" w:lineRule="auto"/>
        <w:ind w:firstLine="720"/>
        <w:jc w:val="both"/>
        <w:rPr>
          <w:sz w:val="26"/>
          <w:szCs w:val="26"/>
        </w:rPr>
      </w:pPr>
      <w:r w:rsidRPr="00BC14FC">
        <w:rPr>
          <w:sz w:val="26"/>
          <w:szCs w:val="26"/>
        </w:rPr>
        <w:t>Cuốn sách là tập hợp những câu chuyện kể về cuộc đời và sự nghiệp cách mạng của Chủ tịch Hồ Chí Minh vị lãnh tụ vĩ đại của dân tộc Việt Nam. Về tư tưởng đạo đức, cách mạng “ Cần, kiệ</w:t>
      </w:r>
      <w:r w:rsidR="000937B0">
        <w:rPr>
          <w:sz w:val="26"/>
          <w:szCs w:val="26"/>
        </w:rPr>
        <w:t>m, liêm, chính, chí công vô tư”</w:t>
      </w:r>
      <w:r w:rsidRPr="00BC14FC">
        <w:rPr>
          <w:sz w:val="26"/>
          <w:szCs w:val="26"/>
        </w:rPr>
        <w:t xml:space="preserve"> và tấm gương đạo đức sáng ngời của Bác Hồ.</w:t>
      </w:r>
      <w:r w:rsidR="000937B0">
        <w:rPr>
          <w:sz w:val="26"/>
          <w:szCs w:val="26"/>
        </w:rPr>
        <w:t xml:space="preserve"> </w:t>
      </w:r>
      <w:r w:rsidRPr="00BC14FC">
        <w:rPr>
          <w:sz w:val="26"/>
          <w:szCs w:val="26"/>
        </w:rPr>
        <w:t xml:space="preserve">Thông qua những câu chuyện trong cuốn sách này chúng ta càng hiểu hơn trái tim thấm đậm tình yêu thương của con người luôn quan tâm và kỳ vọng ở thế hệ trẻ tương lai. Học tập và làm theo lời Bác chính là cách tốt nhất để tỏ lòng biết ơn tấm lòng của </w:t>
      </w:r>
      <w:r w:rsidR="000937B0">
        <w:rPr>
          <w:sz w:val="26"/>
          <w:szCs w:val="26"/>
        </w:rPr>
        <w:t>Bác đối với thế hệ trẻ chúng ta</w:t>
      </w:r>
      <w:r w:rsidR="00BC5D90" w:rsidRPr="00BC5D90">
        <w:rPr>
          <w:bdr w:val="none" w:sz="0" w:space="0" w:color="auto" w:frame="1"/>
        </w:rPr>
        <w:t>.</w:t>
      </w:r>
      <w:r w:rsidR="00072AE0" w:rsidRPr="00072AE0">
        <w:rPr>
          <w:shd w:val="clear" w:color="auto" w:fill="FFFFFF"/>
        </w:rPr>
        <w:t xml:space="preserve"> </w:t>
      </w:r>
      <w:r w:rsidR="00072AE0" w:rsidRPr="00090BA9">
        <w:rPr>
          <w:shd w:val="clear" w:color="auto" w:fill="FFFFFF"/>
        </w:rPr>
        <w:t xml:space="preserve">Để biết rõ hơn về </w:t>
      </w:r>
      <w:r w:rsidR="000937B0">
        <w:rPr>
          <w:b/>
          <w:i/>
          <w:color w:val="FF0000"/>
          <w:shd w:val="clear" w:color="auto" w:fill="FFFFFF"/>
        </w:rPr>
        <w:t>“Những chuyện kể về Bác Hồ với giáo dục và thế hệ trẻ</w:t>
      </w:r>
      <w:r w:rsidR="00072AE0" w:rsidRPr="00CD15F6">
        <w:rPr>
          <w:b/>
          <w:i/>
          <w:color w:val="FF0000"/>
          <w:shd w:val="clear" w:color="auto" w:fill="FFFFFF"/>
        </w:rPr>
        <w:t>”</w:t>
      </w:r>
      <w:r w:rsidR="00072AE0" w:rsidRPr="00CD15F6">
        <w:rPr>
          <w:color w:val="FF0000"/>
          <w:shd w:val="clear" w:color="auto" w:fill="FFFFFF"/>
        </w:rPr>
        <w:t xml:space="preserve"> </w:t>
      </w:r>
      <w:r w:rsidR="00072AE0">
        <w:rPr>
          <w:shd w:val="clear" w:color="auto" w:fill="FFFFFF"/>
        </w:rPr>
        <w:t>các em</w:t>
      </w:r>
      <w:r w:rsidR="00072AE0" w:rsidRPr="00090BA9">
        <w:rPr>
          <w:shd w:val="clear" w:color="auto" w:fill="FFFFFF"/>
        </w:rPr>
        <w:t xml:space="preserve"> hãy đến</w:t>
      </w:r>
      <w:r w:rsidR="00072AE0">
        <w:rPr>
          <w:shd w:val="clear" w:color="auto" w:fill="FFFFFF"/>
        </w:rPr>
        <w:t xml:space="preserve"> </w:t>
      </w:r>
      <w:r w:rsidR="00072AE0" w:rsidRPr="00090BA9">
        <w:rPr>
          <w:shd w:val="clear" w:color="auto" w:fill="FFFFFF"/>
          <w:lang w:val="vi-VN"/>
        </w:rPr>
        <w:t>Thư viện nhà trường để tìm đọc nhé!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950"/>
      </w:tblGrid>
      <w:tr w:rsidR="00072AE0" w:rsidTr="000C017C">
        <w:trPr>
          <w:trHeight w:val="1424"/>
        </w:trPr>
        <w:tc>
          <w:tcPr>
            <w:tcW w:w="3685" w:type="dxa"/>
          </w:tcPr>
          <w:p w:rsidR="00072AE0" w:rsidRDefault="00072AE0" w:rsidP="000C017C">
            <w:pPr>
              <w:pStyle w:val="NormalWeb"/>
              <w:spacing w:before="0" w:beforeAutospacing="0" w:after="0" w:afterAutospacing="0" w:line="276" w:lineRule="auto"/>
              <w:jc w:val="both"/>
              <w:rPr>
                <w:sz w:val="26"/>
                <w:szCs w:val="26"/>
                <w:shd w:val="clear" w:color="auto" w:fill="FFFFFF"/>
              </w:rPr>
            </w:pPr>
          </w:p>
        </w:tc>
        <w:tc>
          <w:tcPr>
            <w:tcW w:w="5950" w:type="dxa"/>
          </w:tcPr>
          <w:p w:rsidR="00072AE0" w:rsidRPr="002C7F6D" w:rsidRDefault="00072AE0" w:rsidP="000C017C">
            <w:pPr>
              <w:pStyle w:val="NormalWeb"/>
              <w:spacing w:before="0" w:beforeAutospacing="0" w:after="0" w:afterAutospacing="0" w:line="276" w:lineRule="auto"/>
              <w:jc w:val="center"/>
              <w:rPr>
                <w:b/>
                <w:sz w:val="28"/>
                <w:szCs w:val="26"/>
                <w:shd w:val="clear" w:color="auto" w:fill="FFFFFF"/>
              </w:rPr>
            </w:pPr>
            <w:r>
              <w:rPr>
                <w:b/>
                <w:sz w:val="28"/>
                <w:szCs w:val="26"/>
                <w:shd w:val="clear" w:color="auto" w:fill="FFFFFF"/>
              </w:rPr>
              <w:t>Người giới thiệu</w:t>
            </w:r>
          </w:p>
          <w:p w:rsidR="00072AE0" w:rsidRDefault="00072AE0" w:rsidP="00072AE0">
            <w:pPr>
              <w:pStyle w:val="NormalWeb"/>
              <w:spacing w:before="0" w:beforeAutospacing="0" w:after="0" w:afterAutospacing="0" w:line="276" w:lineRule="auto"/>
              <w:rPr>
                <w:b/>
                <w:sz w:val="28"/>
                <w:szCs w:val="26"/>
                <w:shd w:val="clear" w:color="auto" w:fill="FFFFFF"/>
              </w:rPr>
            </w:pPr>
          </w:p>
          <w:p w:rsidR="00072AE0" w:rsidRPr="002C7F6D" w:rsidRDefault="00072AE0" w:rsidP="00072AE0">
            <w:pPr>
              <w:pStyle w:val="NormalWeb"/>
              <w:spacing w:before="0" w:beforeAutospacing="0" w:after="0" w:afterAutospacing="0" w:line="276" w:lineRule="auto"/>
              <w:rPr>
                <w:b/>
                <w:sz w:val="28"/>
                <w:szCs w:val="26"/>
                <w:shd w:val="clear" w:color="auto" w:fill="FFFFFF"/>
              </w:rPr>
            </w:pPr>
          </w:p>
          <w:p w:rsidR="00072AE0" w:rsidRDefault="00072AE0" w:rsidP="000C017C">
            <w:pPr>
              <w:pStyle w:val="NormalWeb"/>
              <w:spacing w:before="0" w:beforeAutospacing="0" w:after="0" w:afterAutospacing="0" w:line="276" w:lineRule="auto"/>
              <w:jc w:val="center"/>
              <w:rPr>
                <w:sz w:val="26"/>
                <w:szCs w:val="26"/>
                <w:shd w:val="clear" w:color="auto" w:fill="FFFFFF"/>
              </w:rPr>
            </w:pPr>
            <w:r w:rsidRPr="002C7F6D">
              <w:rPr>
                <w:b/>
                <w:sz w:val="28"/>
                <w:szCs w:val="26"/>
                <w:shd w:val="clear" w:color="auto" w:fill="FFFFFF"/>
              </w:rPr>
              <w:t>Lê Thị Tú Nhi</w:t>
            </w:r>
          </w:p>
        </w:tc>
      </w:tr>
    </w:tbl>
    <w:p w:rsidR="00765C6D" w:rsidRPr="00BC5D90" w:rsidRDefault="00765C6D" w:rsidP="00072AE0">
      <w:pPr>
        <w:pStyle w:val="NormalWeb"/>
        <w:shd w:val="clear" w:color="auto" w:fill="FFFFFF"/>
        <w:spacing w:before="0" w:beforeAutospacing="0" w:after="0" w:afterAutospacing="0" w:line="276" w:lineRule="auto"/>
        <w:ind w:firstLine="720"/>
        <w:jc w:val="both"/>
        <w:rPr>
          <w:rFonts w:ascii="Helvetica" w:hAnsi="Helvetica" w:cs="Helvetica"/>
          <w:color w:val="333333"/>
          <w:sz w:val="26"/>
          <w:szCs w:val="26"/>
        </w:rPr>
      </w:pPr>
    </w:p>
    <w:sectPr w:rsidR="00765C6D" w:rsidRPr="00BC5D90" w:rsidSect="005E1E07">
      <w:pgSz w:w="11907" w:h="16840" w:code="9"/>
      <w:pgMar w:top="540" w:right="851" w:bottom="1138"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4"/>
    <w:rsid w:val="00072AE0"/>
    <w:rsid w:val="000937B0"/>
    <w:rsid w:val="001238C1"/>
    <w:rsid w:val="003B4A7F"/>
    <w:rsid w:val="00414BC9"/>
    <w:rsid w:val="00473A74"/>
    <w:rsid w:val="004755A6"/>
    <w:rsid w:val="005E1E07"/>
    <w:rsid w:val="00765C6D"/>
    <w:rsid w:val="00770AE4"/>
    <w:rsid w:val="008E5222"/>
    <w:rsid w:val="009E001C"/>
    <w:rsid w:val="00A17D32"/>
    <w:rsid w:val="00A366A1"/>
    <w:rsid w:val="00A63D00"/>
    <w:rsid w:val="00A96267"/>
    <w:rsid w:val="00AD0B0D"/>
    <w:rsid w:val="00BC14FC"/>
    <w:rsid w:val="00BC5D90"/>
    <w:rsid w:val="00F63E8D"/>
    <w:rsid w:val="00F92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1C23"/>
  <w15:chartTrackingRefBased/>
  <w15:docId w15:val="{262D2CD6-DD44-4C3B-AA93-DF08735D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D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7D32"/>
    <w:rPr>
      <w:b/>
      <w:bCs/>
    </w:rPr>
  </w:style>
  <w:style w:type="table" w:styleId="TableGrid">
    <w:name w:val="Table Grid"/>
    <w:basedOn w:val="TableNormal"/>
    <w:uiPriority w:val="39"/>
    <w:rsid w:val="00A1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66A1"/>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63053">
      <w:bodyDiv w:val="1"/>
      <w:marLeft w:val="0"/>
      <w:marRight w:val="0"/>
      <w:marTop w:val="0"/>
      <w:marBottom w:val="0"/>
      <w:divBdr>
        <w:top w:val="none" w:sz="0" w:space="0" w:color="auto"/>
        <w:left w:val="none" w:sz="0" w:space="0" w:color="auto"/>
        <w:bottom w:val="none" w:sz="0" w:space="0" w:color="auto"/>
        <w:right w:val="none" w:sz="0" w:space="0" w:color="auto"/>
      </w:divBdr>
    </w:div>
    <w:div w:id="985554057">
      <w:bodyDiv w:val="1"/>
      <w:marLeft w:val="0"/>
      <w:marRight w:val="0"/>
      <w:marTop w:val="0"/>
      <w:marBottom w:val="0"/>
      <w:divBdr>
        <w:top w:val="none" w:sz="0" w:space="0" w:color="auto"/>
        <w:left w:val="none" w:sz="0" w:space="0" w:color="auto"/>
        <w:bottom w:val="none" w:sz="0" w:space="0" w:color="auto"/>
        <w:right w:val="none" w:sz="0" w:space="0" w:color="auto"/>
      </w:divBdr>
    </w:div>
    <w:div w:id="197310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2024-03-05T06:26:00Z</dcterms:created>
  <dcterms:modified xsi:type="dcterms:W3CDTF">2024-03-05T08:20:00Z</dcterms:modified>
</cp:coreProperties>
</file>